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709" w:leader="none"/>
          <w:tab w:val="left" w:pos="13325" w:leader="none"/>
        </w:tabs>
        <w:rPr>
          <w:sz w:val="32"/>
          <w:szCs w:val="32"/>
        </w:rPr>
      </w:pPr>
      <w:r>
        <w:rPr>
          <w:sz w:val="32"/>
          <w:szCs w:val="32"/>
          <w:highlight w:val="none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tabs>
          <w:tab w:val="left" w:pos="13325" w:leader="none"/>
        </w:tabs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</w:p>
    <w:p>
      <w:pPr>
        <w:tabs>
          <w:tab w:val="left" w:pos="13325" w:leader="none"/>
        </w:tabs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</w:p>
    <w:p>
      <w:pPr>
        <w:tabs>
          <w:tab w:val="left" w:pos="13325" w:leader="none"/>
        </w:tabs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</w:p>
    <w:p>
      <w:pPr>
        <w:tabs>
          <w:tab w:val="left" w:pos="13325" w:leader="none"/>
        </w:tabs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</w:p>
    <w:p>
      <w:pPr>
        <w:tabs>
          <w:tab w:val="left" w:pos="13325" w:leader="none"/>
        </w:tabs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</w:p>
    <w:p>
      <w:pPr>
        <w:tabs>
          <w:tab w:val="left" w:pos="13325" w:leader="none"/>
        </w:tabs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</w:p>
    <w:p>
      <w:pPr>
        <w:tabs>
          <w:tab w:val="left" w:pos="13325" w:leader="none"/>
        </w:tabs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</w:p>
    <w:p>
      <w:pPr>
        <w:tabs>
          <w:tab w:val="left" w:pos="13325" w:leader="none"/>
        </w:tabs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</w:p>
    <w:p>
      <w:pPr>
        <w:tabs>
          <w:tab w:val="left" w:pos="13325" w:leader="none"/>
        </w:tabs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</w:p>
    <w:p>
      <w:pPr>
        <w:tabs>
          <w:tab w:val="left" w:pos="13325" w:leader="none"/>
        </w:tabs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Порядка исключения из специализированного жилищного фонда </w:t>
      </w:r>
      <w:r>
        <w:rPr>
          <w:color w:val="000000"/>
          <w:sz w:val="28"/>
          <w:szCs w:val="28"/>
        </w:rPr>
        <w:t xml:space="preserve">Еврейской автономной области с</w:t>
      </w:r>
      <w:r>
        <w:rPr>
          <w:color w:val="000000"/>
          <w:sz w:val="28"/>
          <w:szCs w:val="28"/>
        </w:rPr>
        <w:t xml:space="preserve">лужебных жилых помещений, предоставляемых </w:t>
      </w:r>
      <w:r>
        <w:rPr>
          <w:color w:val="000000"/>
          <w:sz w:val="28"/>
          <w:szCs w:val="28"/>
        </w:rPr>
        <w:t xml:space="preserve">медицинским работникам, и их приватизации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законом Еврейской автономной области от </w:t>
      </w:r>
      <w:r>
        <w:rPr>
          <w:color w:val="000000"/>
          <w:sz w:val="28"/>
          <w:szCs w:val="28"/>
        </w:rPr>
        <w:t xml:space="preserve">30.10.2013</w:t>
      </w:r>
      <w:r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 xml:space="preserve">390</w:t>
      </w:r>
      <w:r>
        <w:rPr>
          <w:color w:val="000000"/>
          <w:sz w:val="28"/>
          <w:szCs w:val="28"/>
        </w:rPr>
        <w:t xml:space="preserve">-ОЗ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 мерах по привлечению медицинских работников для работы</w:t>
        <w:br/>
      </w:r>
      <w:r>
        <w:rPr>
          <w:color w:val="000000"/>
          <w:sz w:val="28"/>
          <w:szCs w:val="28"/>
        </w:rPr>
        <w:t xml:space="preserve">в областных учреждениях здравоохранения и их закреплению</w:t>
      </w:r>
      <w:r>
        <w:rPr>
          <w:color w:val="000000"/>
          <w:sz w:val="28"/>
          <w:szCs w:val="28"/>
        </w:rPr>
        <w:t xml:space="preserve">» правительство Еврейской автономной области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ПОСТАНОВЛЯЕТ:</w:t>
        <w:br/>
        <w:tab/>
        <w:t xml:space="preserve">1.</w:t>
        <w:tab/>
      </w:r>
      <w:r>
        <w:rPr>
          <w:color w:val="000000"/>
          <w:sz w:val="28"/>
          <w:szCs w:val="28"/>
        </w:rPr>
        <w:t xml:space="preserve">Утвердить прилагаемый Порядок </w:t>
      </w:r>
      <w:r>
        <w:rPr>
          <w:color w:val="000000"/>
          <w:sz w:val="28"/>
          <w:szCs w:val="28"/>
        </w:rPr>
        <w:t xml:space="preserve">исключени</w:t>
      </w:r>
      <w:r>
        <w:rPr>
          <w:color w:val="000000"/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 xml:space="preserve">из специализированного жилищного фонда </w:t>
      </w:r>
      <w:r>
        <w:rPr>
          <w:color w:val="000000"/>
          <w:sz w:val="28"/>
          <w:szCs w:val="28"/>
        </w:rPr>
        <w:t xml:space="preserve">Еврейской автономной области с</w:t>
      </w:r>
      <w:r>
        <w:rPr>
          <w:color w:val="000000"/>
          <w:sz w:val="28"/>
          <w:szCs w:val="28"/>
        </w:rPr>
        <w:t xml:space="preserve">лужебных жилых помещений, предоставляемых медицинским работникам</w:t>
      </w:r>
      <w:r>
        <w:rPr>
          <w:color w:val="000000"/>
          <w:sz w:val="28"/>
          <w:szCs w:val="28"/>
        </w:rPr>
        <w:t xml:space="preserve">и, и их приватизаци</w:t>
      </w:r>
      <w:r>
        <w:rPr>
          <w:color w:val="000000"/>
          <w:sz w:val="28"/>
          <w:szCs w:val="28"/>
        </w:rPr>
        <w:t xml:space="preserve">и: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none"/>
        </w:rPr>
        <w:tab/>
        <w:t xml:space="preserve">2.</w:t>
        <w:tab/>
        <w:t xml:space="preserve">Настоящее постановление вступает в силу после дня его официального опубликования.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6752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убернатор области</w:t>
      </w:r>
      <w:r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Э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Гольдштейн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rPr>
          <w:sz w:val="26"/>
          <w:szCs w:val="26"/>
        </w:rPr>
      </w:pPr>
      <w:r>
        <w:rPr>
          <w:sz w:val="26"/>
          <w:szCs w:val="26"/>
        </w:rPr>
        <w:t xml:space="preserve">УТВЕРЖДЕН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5670"/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5670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Постановлением</w:t>
      </w:r>
      <w:r>
        <w:rPr>
          <w:sz w:val="26"/>
          <w:szCs w:val="26"/>
        </w:rPr>
        <w:t xml:space="preserve"> правительства 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5670"/>
        <w:rPr>
          <w:sz w:val="26"/>
          <w:szCs w:val="26"/>
        </w:rPr>
      </w:pPr>
      <w:r>
        <w:rPr>
          <w:sz w:val="26"/>
          <w:szCs w:val="26"/>
        </w:rPr>
        <w:t xml:space="preserve">Еврейской автономной области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5670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от  _______</w:t>
      </w:r>
      <w:r>
        <w:rPr>
          <w:sz w:val="26"/>
          <w:szCs w:val="26"/>
        </w:rPr>
        <w:t xml:space="preserve">________ № ______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jc w:val="center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Порядок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исключения из специализированного жилищного фонда </w:t>
      </w:r>
      <w:r>
        <w:rPr>
          <w:color w:val="000000"/>
          <w:sz w:val="28"/>
          <w:szCs w:val="28"/>
        </w:rPr>
        <w:t xml:space="preserve">Еврейской автономной области с</w:t>
      </w:r>
      <w:r>
        <w:rPr>
          <w:color w:val="000000"/>
          <w:sz w:val="28"/>
          <w:szCs w:val="28"/>
        </w:rPr>
        <w:t xml:space="preserve">лужебных жилых помещений, предоставляемых </w:t>
      </w:r>
      <w:r>
        <w:rPr>
          <w:color w:val="000000"/>
          <w:sz w:val="28"/>
          <w:szCs w:val="28"/>
        </w:rPr>
        <w:t xml:space="preserve">медицинским работникам, и их приватизации.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ab/>
        <w:t xml:space="preserve">Настоящий Порядок исключения из специализированного жилищного фонда Еврейской автономной области </w:t>
      </w:r>
      <w:r>
        <w:rPr>
          <w:sz w:val="28"/>
          <w:szCs w:val="28"/>
          <w:lang w:val="ru-RU"/>
        </w:rPr>
        <w:t xml:space="preserve">служебных жилых помещений, предоставленных медицинским </w:t>
      </w:r>
      <w:r>
        <w:rPr>
          <w:sz w:val="28"/>
          <w:szCs w:val="28"/>
          <w:lang w:val="ru-RU"/>
        </w:rPr>
        <w:t xml:space="preserve">работникам, и их приватизации (далее – Порядок) определяет механизм исключения из специализированного жилищного фонда Еврейской автономной области служебных жилых помещений, предоставленных медицинским работникам и их приватизации. </w:t>
      </w:r>
      <w:r>
        <w:rPr>
          <w:color w:val="000000"/>
          <w:sz w:val="28"/>
          <w:szCs w:val="28"/>
        </w:rPr>
      </w:r>
      <w:r>
        <w:rPr>
          <w:sz w:val="28"/>
          <w:szCs w:val="28"/>
          <w:lang w:val="ru-RU"/>
        </w:rPr>
      </w:r>
    </w:p>
    <w:p>
      <w:pPr>
        <w:ind w:left="0" w:righ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Право на </w:t>
      </w:r>
      <w:r>
        <w:rPr>
          <w:sz w:val="28"/>
          <w:szCs w:val="28"/>
        </w:rPr>
        <w:t xml:space="preserve">приватизацию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служебных жилых помещений, </w:t>
      </w:r>
      <w:r>
        <w:rPr>
          <w:sz w:val="28"/>
          <w:szCs w:val="28"/>
        </w:rPr>
        <w:t xml:space="preserve">исключен</w:t>
      </w:r>
      <w:r>
        <w:rPr>
          <w:sz w:val="28"/>
          <w:szCs w:val="28"/>
        </w:rPr>
        <w:t xml:space="preserve">ных</w:t>
      </w:r>
      <w:r>
        <w:rPr>
          <w:sz w:val="28"/>
          <w:szCs w:val="28"/>
        </w:rPr>
        <w:t xml:space="preserve"> из специализированного жилищного фонда Еврейской автономной области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имеют медицинские работники при соблюдении условия, предусмотренного абзацем первым пункта 10¹ закона Еврейской автономной области </w:t>
      </w:r>
      <w:r>
        <w:rPr>
          <w:color w:val="000000"/>
          <w:sz w:val="28"/>
          <w:szCs w:val="28"/>
        </w:rPr>
        <w:t xml:space="preserve">от 30.10.2013 </w:t>
      </w:r>
      <w:r>
        <w:rPr>
          <w:color w:val="000000"/>
          <w:sz w:val="28"/>
          <w:szCs w:val="28"/>
        </w:rPr>
        <w:t xml:space="preserve">№ 390-ОЗ «О мерах по привлечению медицинских работников для работы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областных учреждениях здравоохранения и их закреплению»</w:t>
      </w:r>
      <w:r>
        <w:rPr>
          <w:color w:val="000000"/>
          <w:sz w:val="28"/>
          <w:szCs w:val="28"/>
        </w:rPr>
        <w:t xml:space="preserve">, и</w:t>
      </w:r>
      <w:r>
        <w:rPr>
          <w:color w:val="000000"/>
          <w:sz w:val="28"/>
          <w:szCs w:val="28"/>
        </w:rPr>
        <w:t xml:space="preserve">ли</w:t>
      </w:r>
      <w:r>
        <w:rPr>
          <w:color w:val="000000"/>
          <w:sz w:val="28"/>
          <w:szCs w:val="28"/>
        </w:rPr>
        <w:t xml:space="preserve"> члены семьи медицинского работника</w:t>
      </w:r>
      <w:r>
        <w:rPr>
          <w:color w:val="000000"/>
          <w:sz w:val="28"/>
          <w:szCs w:val="28"/>
        </w:rPr>
        <w:t xml:space="preserve"> в сл</w:t>
      </w:r>
      <w:r>
        <w:rPr>
          <w:color w:val="000000"/>
          <w:sz w:val="28"/>
          <w:szCs w:val="28"/>
        </w:rPr>
        <w:t xml:space="preserve">учае, определенно</w:t>
      </w:r>
      <w:r>
        <w:rPr>
          <w:color w:val="000000"/>
          <w:sz w:val="28"/>
          <w:szCs w:val="28"/>
        </w:rPr>
        <w:t xml:space="preserve">м абзацем вторым </w:t>
      </w:r>
      <w:r>
        <w:rPr>
          <w:sz w:val="28"/>
          <w:szCs w:val="28"/>
        </w:rPr>
        <w:t xml:space="preserve">пункта 10¹ закона</w:t>
      </w:r>
      <w:r>
        <w:rPr>
          <w:sz w:val="28"/>
          <w:szCs w:val="28"/>
        </w:rPr>
        <w:t xml:space="preserve"> Еврейской автономной области </w:t>
      </w:r>
      <w:r>
        <w:rPr>
          <w:color w:val="000000"/>
          <w:sz w:val="28"/>
          <w:szCs w:val="28"/>
        </w:rPr>
        <w:t xml:space="preserve">от 30.10.2013 № 390-ОЗ «О мерах по привлечению медицинских работников для работы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областных учреждениях здравоохранения и их закреплению»</w:t>
      </w:r>
      <w:r>
        <w:rPr>
          <w:color w:val="000000"/>
          <w:sz w:val="28"/>
          <w:szCs w:val="28"/>
        </w:rPr>
        <w:t xml:space="preserve"> (далее – заявитель)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 xml:space="preserve">3. Для </w:t>
      </w:r>
      <w:r>
        <w:rPr>
          <w:sz w:val="28"/>
          <w:szCs w:val="28"/>
        </w:rPr>
        <w:t xml:space="preserve">исключени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из специализированного жилищного фонда Еврейской автономной области служебн</w:t>
      </w:r>
      <w:r>
        <w:rPr>
          <w:sz w:val="28"/>
          <w:szCs w:val="28"/>
        </w:rPr>
        <w:t xml:space="preserve">ого жилого помещения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приватизаци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необходимы следующие документы (сведения):</w:t>
      </w:r>
      <w:r>
        <w:rPr>
          <w:sz w:val="28"/>
          <w:szCs w:val="28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заявление об </w:t>
      </w:r>
      <w:r>
        <w:rPr>
          <w:sz w:val="28"/>
          <w:szCs w:val="28"/>
        </w:rPr>
        <w:t xml:space="preserve">исключени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из специализированного жилищного фонда Еврейской автономной области служебн</w:t>
      </w:r>
      <w:r>
        <w:rPr>
          <w:sz w:val="28"/>
          <w:szCs w:val="28"/>
        </w:rPr>
        <w:t xml:space="preserve">ого жилого помещения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приватизаци</w:t>
      </w:r>
      <w:r>
        <w:rPr>
          <w:sz w:val="28"/>
          <w:szCs w:val="28"/>
        </w:rPr>
        <w:t xml:space="preserve">и по форме, утв</w:t>
      </w:r>
      <w:r>
        <w:rPr>
          <w:sz w:val="28"/>
          <w:szCs w:val="28"/>
        </w:rPr>
        <w:t xml:space="preserve">ержденной приказом департамента строительства и жилищно-коммунального хозяйства правительства Еврейской автономной области (далее – департамент);</w:t>
      </w:r>
      <w:r>
        <w:rPr>
          <w:sz w:val="28"/>
          <w:szCs w:val="28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б) документ, удостоверяющий личность заявителя;</w:t>
      </w:r>
      <w:r>
        <w:rPr>
          <w:sz w:val="28"/>
          <w:szCs w:val="28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в) договор найма служебного жилого помещения;</w:t>
      </w:r>
      <w:r>
        <w:rPr>
          <w:sz w:val="28"/>
          <w:szCs w:val="28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rFonts w:eastAsia="Calibri"/>
          <w:sz w:val="26"/>
          <w:szCs w:val="26"/>
        </w:rPr>
      </w:pPr>
      <w:r>
        <w:rPr>
          <w:sz w:val="28"/>
          <w:szCs w:val="28"/>
        </w:rPr>
        <w:t xml:space="preserve">г) </w:t>
      </w:r>
      <w:r>
        <w:rPr>
          <w:rFonts w:eastAsia="Calibri"/>
          <w:sz w:val="28"/>
          <w:szCs w:val="28"/>
        </w:rPr>
        <w:t xml:space="preserve">сведения органа записи актов гражданского состояния, подтверждающие смерть медицинского работника и правовые основания отнесения к членам семьи медицинского работника (сведения о государственной регистрац</w:t>
      </w:r>
      <w:r>
        <w:rPr>
          <w:rFonts w:eastAsia="Calibri"/>
          <w:sz w:val="28"/>
          <w:szCs w:val="28"/>
        </w:rPr>
        <w:t xml:space="preserve">ии смерти медицинского работника, о государственной регистрации рождения ребенка, о государственной регистрации усыновления (удочерения) ребенка, о государственной регистрации заключения брака) – для заявителей из числа членов семьи медицинского работника;</w:t>
      </w:r>
      <w:r>
        <w:rPr>
          <w:rFonts w:eastAsia="Calibri"/>
          <w:sz w:val="28"/>
          <w:szCs w:val="28"/>
        </w:rPr>
      </w:r>
      <w:r>
        <w:rPr>
          <w:rFonts w:eastAsia="Calibri"/>
          <w:sz w:val="26"/>
          <w:szCs w:val="26"/>
        </w:rPr>
      </w:r>
    </w:p>
    <w:p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8"/>
          <w:szCs w:val="28"/>
        </w:rPr>
        <w:t xml:space="preserve">д) свидетельства о государственной регистрации актов гражданского состояния (факт рождения ребенка, усыновления (удочерения) ребенка, регистрации брака), выданные компетен</w:t>
      </w:r>
      <w:r>
        <w:rPr>
          <w:rFonts w:eastAsia="Calibri"/>
          <w:sz w:val="28"/>
          <w:szCs w:val="28"/>
        </w:rPr>
        <w:t xml:space="preserve">тными органами иностранного государства, и их нотариально удостоверенный перевод на русский язык (в случае регистрации акта гражданского состояния компетентным органом иностранного государства) – для заявителей из числа членов семьи медицинского работника;</w:t>
      </w:r>
      <w:r>
        <w:rPr>
          <w:rFonts w:eastAsia="Calibri"/>
          <w:sz w:val="28"/>
          <w:szCs w:val="28"/>
        </w:rPr>
      </w:r>
      <w:r>
        <w:rPr>
          <w:rFonts w:eastAsia="Calibri"/>
          <w:sz w:val="26"/>
          <w:szCs w:val="26"/>
        </w:rPr>
      </w:r>
    </w:p>
    <w:p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8"/>
          <w:szCs w:val="28"/>
        </w:rPr>
        <w:t xml:space="preserve">е) сведения об инвалидности, содержащиеся в федеральном реестре инвалидов </w:t>
      </w:r>
      <w:r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sz w:val="28"/>
          <w:szCs w:val="28"/>
        </w:rPr>
        <w:t xml:space="preserve">для</w:t>
      </w:r>
      <w:r>
        <w:rPr>
          <w:rFonts w:eastAsia="Calibri"/>
          <w:sz w:val="28"/>
          <w:szCs w:val="28"/>
        </w:rPr>
        <w:t xml:space="preserve"> заявителей из числа</w:t>
      </w:r>
      <w:r>
        <w:rPr>
          <w:rFonts w:eastAsia="Calibri"/>
          <w:sz w:val="28"/>
          <w:szCs w:val="28"/>
        </w:rPr>
        <w:t xml:space="preserve"> детей</w:t>
      </w:r>
      <w:r>
        <w:rPr>
          <w:rFonts w:eastAsia="Calibri"/>
          <w:sz w:val="28"/>
          <w:szCs w:val="28"/>
        </w:rPr>
        <w:t xml:space="preserve"> медицинского работника</w:t>
      </w:r>
      <w:r>
        <w:rPr>
          <w:rFonts w:eastAsia="Calibri"/>
          <w:sz w:val="28"/>
          <w:szCs w:val="28"/>
        </w:rPr>
        <w:t xml:space="preserve"> старше 18 лет, </w:t>
      </w:r>
      <w:r>
        <w:rPr>
          <w:rFonts w:eastAsia="Calibri"/>
          <w:sz w:val="28"/>
          <w:szCs w:val="28"/>
        </w:rPr>
        <w:t xml:space="preserve">ставших</w:t>
      </w:r>
      <w:r>
        <w:rPr>
          <w:rFonts w:eastAsia="Calibri"/>
          <w:sz w:val="28"/>
          <w:szCs w:val="28"/>
        </w:rPr>
        <w:t xml:space="preserve"> инвалидами до</w:t>
      </w:r>
      <w:r>
        <w:rPr>
          <w:rFonts w:eastAsia="Calibri"/>
          <w:sz w:val="28"/>
          <w:szCs w:val="28"/>
        </w:rPr>
        <w:t xml:space="preserve"> достижения ими возраста 18 лет</w:t>
      </w:r>
      <w:r>
        <w:rPr>
          <w:rFonts w:eastAsia="Calibri"/>
          <w:sz w:val="28"/>
          <w:szCs w:val="28"/>
        </w:rPr>
        <w:t xml:space="preserve">.»</w:t>
      </w:r>
      <w:r>
        <w:rPr>
          <w:rFonts w:eastAsia="Calibri"/>
          <w:sz w:val="28"/>
          <w:szCs w:val="28"/>
        </w:rPr>
        <w:t xml:space="preserve">.</w:t>
      </w:r>
      <w:r>
        <w:rPr>
          <w:rFonts w:eastAsia="Calibri"/>
          <w:sz w:val="26"/>
          <w:szCs w:val="26"/>
        </w:rPr>
      </w:r>
    </w:p>
    <w:p>
      <w:pPr>
        <w:ind w:firstLine="709"/>
        <w:jc w:val="both"/>
        <w:tabs>
          <w:tab w:val="left" w:pos="709" w:leader="none"/>
          <w:tab w:val="left" w:pos="850" w:leader="none"/>
          <w:tab w:val="left" w:pos="1417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  <w:tab/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Медицинский работник, предусмотренный частью 10-1 статьи</w:t>
        <w:br/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 закона Еврейской автономной области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30.10.2013 № 390-ОЗ «О мерах</w:t>
        <w:br/>
        <w:t xml:space="preserve">по привлечению медицинских работников для работы в областных учреждениях здравоохранения и их закреплению» (далее – закон области)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или в случ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аях, предусмотренных законом области члены семьи медицинского работника для приватизации предоставленного медицинскому работнику служебного жилого помещения и исключения его из специализированного жилищного фонда Еврейской автономной области предоставляет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департамент строительства и жилищно-коммунального хозяйства правительства Еврейской автономной области (далее-департамент) документы, предусмотренные подпунктами 1, 2, 3 пункта 2 настоящего Порядка.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709" w:leader="none"/>
          <w:tab w:val="left" w:pos="850" w:leader="none"/>
          <w:tab w:val="left" w:pos="1417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Документ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ы, предоставляемые медицинским работником в копиях, должны быть заверены в установленном порядке. Если копии не заверены, они представляются с приложением оригиналов и заверяются специалистом департамента, принимающим документы (сведения), после их сверки</w:t>
        <w:br/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соответствие оригиналам.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0"/>
        <w:jc w:val="both"/>
        <w:spacing w:line="240" w:lineRule="auto"/>
        <w:tabs>
          <w:tab w:val="left" w:pos="709" w:leader="none"/>
          <w:tab w:val="left" w:pos="1276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ab/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медицинский работник не предоставил сведения, предусмотренные подпунктами 5, 6 пункта 2 настоящего Порядка, указанные сведения запрашиваются департаментом в порядке межведомственного информационного взаимодействия в соответствующих государственных органах.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0"/>
        <w:jc w:val="both"/>
        <w:spacing w:line="240" w:lineRule="auto"/>
        <w:tabs>
          <w:tab w:val="left" w:pos="709" w:leader="none"/>
          <w:tab w:val="left" w:pos="1276" w:leader="none"/>
        </w:tabs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ab/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  <w:tab/>
        <w:t xml:space="preserve">Департамент не вправе требовать от медицинского работника представление сведений, предусмотренных подпунктом 6 пункта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 настоящего Порядка</w:t>
      </w:r>
      <w: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firstLine="0"/>
        <w:jc w:val="both"/>
        <w:spacing w:line="240" w:lineRule="auto"/>
        <w:tabs>
          <w:tab w:val="left" w:pos="709" w:leader="none"/>
          <w:tab w:val="left" w:pos="1276" w:leader="none"/>
        </w:tabs>
        <w:rPr>
          <w:sz w:val="28"/>
          <w:szCs w:val="28"/>
          <w:highlight w:val="none"/>
        </w:rPr>
      </w:pPr>
      <w:r>
        <w:rPr>
          <w:highlight w:val="none"/>
        </w:rPr>
        <w:tab/>
      </w:r>
      <w:r>
        <w:rPr>
          <w:sz w:val="28"/>
          <w:szCs w:val="28"/>
          <w:highlight w:val="none"/>
        </w:rPr>
        <w:t xml:space="preserve">Заявитель вправе предоставить сведения, предусмотренные подпунктом 1 пункта 2 настоящего Порядка, в департамент по собственной инициативе.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both"/>
        <w:spacing w:line="240" w:lineRule="auto"/>
        <w:tabs>
          <w:tab w:val="left" w:pos="709" w:leader="none"/>
          <w:tab w:val="left" w:pos="1276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ab/>
        <w:t xml:space="preserve">В случае е</w:t>
      </w:r>
      <w:r>
        <w:rPr>
          <w:sz w:val="28"/>
          <w:szCs w:val="28"/>
          <w:highlight w:val="none"/>
        </w:rPr>
        <w:t xml:space="preserve">сли медицинский работник не предоставил сведения, предусмотренные подпунктом 6 пункта 2 настоящего Порядка, указанные сведения запрашиваются департаментом в порядке межведомственного информационного взаимодействия в соответствующих государственных органах.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0"/>
        <w:jc w:val="both"/>
        <w:spacing w:line="240" w:lineRule="auto"/>
        <w:tabs>
          <w:tab w:val="left" w:pos="709" w:leader="none"/>
          <w:tab w:val="left" w:pos="1276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ab/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6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  <w:tab/>
        <w:t xml:space="preserve">В случае предоставления медицинским работником ненад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лежащим образом оф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мленных документов или неполного пакета документов, предусмотренным пунктом 3 настоящего Порядка, департамент в течении 1 рабочего дня со дня поступления документов возвращает их без рассмотрения медицинскому работнику для дооформления.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0"/>
        <w:jc w:val="both"/>
        <w:spacing w:line="240" w:lineRule="auto"/>
        <w:tabs>
          <w:tab w:val="left" w:pos="709" w:leader="none"/>
          <w:tab w:val="left" w:pos="1276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ab/>
        <w:t xml:space="preserve">После дооформления документов медицинский работник вправе повторно обратиться в департамент в порядке, установленном настоящим Порядком.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0"/>
        <w:jc w:val="both"/>
        <w:spacing w:line="240" w:lineRule="auto"/>
        <w:tabs>
          <w:tab w:val="left" w:pos="709" w:leader="none"/>
          <w:tab w:val="left" w:pos="1276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ab/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7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  <w:tab/>
        <w:t xml:space="preserve">Заседание рабочей группы проводиться по мере необходимости, но не реже одного раза в полугодие.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0"/>
        <w:jc w:val="both"/>
        <w:spacing w:line="240" w:lineRule="auto"/>
        <w:tabs>
          <w:tab w:val="left" w:pos="709" w:leader="none"/>
          <w:tab w:val="left" w:pos="1276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ab/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8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  <w:tab/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Решение 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ринимается по результатам рассмотрения документов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предусмотренных пунктом 2 настоящего Порядка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 засед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ании рабочей группы по предоставлению медицинским работникам областных государственных учре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ждений здравоохранения Еврейской автономной области служебных жилых помещений специализированного жилищного фонда, приобретенных в рамках Плана социального развития центров экономического роста Еврейской автономной области, утвержденного распоряжением прав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ительства Еврейской автономной области от 22.06.2018 № 209-рп «Об утверждении плана социального развития центров экономического роста Еврейской автономной области», утвержденный распоряжением губернатора Еврейской автономной области от 26.12.2018</w:t>
        <w:br/>
        <w:t xml:space="preserve">№ 637-рг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 позднее 1 рабочего дня со дня проведения заседания рабочей группы.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0"/>
        <w:jc w:val="both"/>
        <w:spacing w:line="240" w:lineRule="auto"/>
        <w:tabs>
          <w:tab w:val="left" w:pos="709" w:leader="none"/>
          <w:tab w:val="left" w:pos="1276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ab/>
        <w:t xml:space="preserve">В состав рабочей группы входят представители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департамента строительства и жилищно-коммунального хозяйства правительства Еврейской автономной области и департамента здравоохранения правительства Еврейской автономной области.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9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  <w:tab/>
      </w:r>
      <w:r>
        <w:rPr>
          <w:rFonts w:eastAsiaTheme="minorHAnsi"/>
          <w:sz w:val="28"/>
          <w:szCs w:val="28"/>
          <w:lang w:eastAsia="en-US"/>
        </w:rPr>
        <w:t xml:space="preserve">Основаниями для принятия решения </w:t>
      </w:r>
      <w:r>
        <w:rPr>
          <w:sz w:val="28"/>
          <w:szCs w:val="28"/>
        </w:rPr>
        <w:t xml:space="preserve">об отказе в исключении </w:t>
      </w:r>
      <w:r>
        <w:rPr>
          <w:sz w:val="28"/>
          <w:szCs w:val="28"/>
        </w:rPr>
        <w:t xml:space="preserve">из специализированного жилищного фонда Еврейской автономной области служебн</w:t>
      </w:r>
      <w:r>
        <w:rPr>
          <w:sz w:val="28"/>
          <w:szCs w:val="28"/>
        </w:rPr>
        <w:t xml:space="preserve">ого жилого помещения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приватизаци</w:t>
      </w:r>
      <w:r>
        <w:rPr>
          <w:sz w:val="28"/>
          <w:szCs w:val="28"/>
        </w:rPr>
        <w:t xml:space="preserve">и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- отсутствие у заявителя права на </w:t>
      </w:r>
      <w:r>
        <w:rPr>
          <w:sz w:val="28"/>
          <w:szCs w:val="28"/>
        </w:rPr>
        <w:t xml:space="preserve">исключение из специализированного жилищного фонда Еврейской автономной области служебн</w:t>
      </w:r>
      <w:r>
        <w:rPr>
          <w:sz w:val="28"/>
          <w:szCs w:val="28"/>
        </w:rPr>
        <w:t xml:space="preserve">ого жилого</w:t>
      </w:r>
      <w:r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его приватизацию;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недостоверные сведения, содержащиеся в документах, </w:t>
      </w:r>
      <w:r>
        <w:rPr>
          <w:sz w:val="28"/>
          <w:szCs w:val="28"/>
        </w:rPr>
        <w:t xml:space="preserve">представлен</w:t>
      </w:r>
      <w:r>
        <w:rPr>
          <w:sz w:val="28"/>
          <w:szCs w:val="28"/>
        </w:rPr>
        <w:t xml:space="preserve">ных </w:t>
      </w:r>
      <w:r>
        <w:rPr>
          <w:sz w:val="28"/>
          <w:szCs w:val="28"/>
        </w:rPr>
        <w:t xml:space="preserve">заявителем</w:t>
      </w:r>
      <w:r>
        <w:rPr>
          <w:sz w:val="28"/>
          <w:szCs w:val="28"/>
        </w:rPr>
        <w:t xml:space="preserve">.»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0"/>
        <w:jc w:val="both"/>
        <w:spacing w:line="240" w:lineRule="auto"/>
        <w:tabs>
          <w:tab w:val="left" w:pos="709" w:leader="none"/>
          <w:tab w:val="left" w:pos="1276" w:leader="none"/>
        </w:tabs>
        <w:rPr>
          <w:sz w:val="28"/>
          <w:szCs w:val="28"/>
        </w:rPr>
      </w:pPr>
      <w:r>
        <w:rPr>
          <w:highlight w:val="none"/>
        </w:rPr>
        <w:tab/>
      </w:r>
      <w:r>
        <w:rPr>
          <w:sz w:val="28"/>
          <w:szCs w:val="28"/>
          <w:highlight w:val="none"/>
        </w:rPr>
        <w:t xml:space="preserve">10.</w:t>
        <w:tab/>
      </w:r>
      <w:r>
        <w:rPr>
          <w:sz w:val="28"/>
          <w:szCs w:val="28"/>
        </w:rPr>
        <w:t xml:space="preserve">Департамент </w:t>
      </w:r>
      <w:r>
        <w:rPr>
          <w:color w:val="000000"/>
          <w:sz w:val="28"/>
          <w:szCs w:val="28"/>
        </w:rPr>
        <w:t xml:space="preserve">здравоохранения правительства </w:t>
      </w:r>
      <w:r>
        <w:rPr>
          <w:color w:val="000000"/>
          <w:sz w:val="28"/>
          <w:szCs w:val="28"/>
        </w:rPr>
        <w:t xml:space="preserve">Еврейской автономной о</w:t>
      </w:r>
      <w:r>
        <w:rPr>
          <w:color w:val="000000"/>
          <w:sz w:val="28"/>
          <w:szCs w:val="28"/>
        </w:rPr>
        <w:t xml:space="preserve">бласти</w:t>
      </w:r>
      <w:r>
        <w:rPr>
          <w:color w:val="000000"/>
          <w:sz w:val="28"/>
          <w:szCs w:val="28"/>
        </w:rPr>
        <w:t xml:space="preserve"> в течении 10 рабочих дней после заседания рабочей группы направляет </w:t>
      </w:r>
      <w:r>
        <w:rPr>
          <w:color w:val="000000"/>
          <w:sz w:val="28"/>
          <w:szCs w:val="28"/>
        </w:rPr>
        <w:t xml:space="preserve">в департамент по управлению государственным имуществом Еврейской автономной области заключения </w:t>
      </w:r>
      <w:r>
        <w:rPr>
          <w:color w:val="000000"/>
          <w:sz w:val="28"/>
          <w:szCs w:val="28"/>
        </w:rPr>
        <w:t xml:space="preserve">«о </w:t>
      </w:r>
      <w:r>
        <w:rPr>
          <w:sz w:val="28"/>
          <w:szCs w:val="28"/>
        </w:rPr>
        <w:t xml:space="preserve">передачи жилого помещения в собственность медицинского работника».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spacing w:line="240" w:lineRule="auto"/>
        <w:tabs>
          <w:tab w:val="left" w:pos="709" w:leader="none"/>
          <w:tab w:val="left" w:pos="709" w:leader="none"/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color w:val="000000"/>
          <w:sz w:val="28"/>
          <w:szCs w:val="28"/>
        </w:rPr>
        <w:tab/>
        <w:t xml:space="preserve">Д</w:t>
      </w:r>
      <w:r>
        <w:rPr>
          <w:color w:val="000000"/>
          <w:sz w:val="28"/>
          <w:szCs w:val="28"/>
        </w:rPr>
        <w:t xml:space="preserve">епартамент по управлению государственным имуществом Еврейской автономной области после получения заключения департамента здравоохранения правительства Еврейской автономной области </w:t>
      </w:r>
      <w:r>
        <w:rPr>
          <w:color w:val="000000"/>
          <w:sz w:val="28"/>
          <w:szCs w:val="28"/>
        </w:rPr>
        <w:t xml:space="preserve">«о </w:t>
      </w:r>
      <w:r>
        <w:rPr>
          <w:sz w:val="28"/>
          <w:szCs w:val="28"/>
        </w:rPr>
        <w:t xml:space="preserve">передачи жилого помещения в собственность медицинского работника»</w:t>
      </w:r>
      <w:r>
        <w:rPr>
          <w:color w:val="000000"/>
          <w:sz w:val="28"/>
          <w:szCs w:val="28"/>
        </w:rPr>
        <w:t xml:space="preserve"> в течении 20 рабочих дней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разрабатывает</w:t>
      </w:r>
      <w:r>
        <w:rPr>
          <w:color w:val="000000"/>
          <w:sz w:val="28"/>
          <w:szCs w:val="28"/>
        </w:rPr>
        <w:t xml:space="preserve"> нормативно-правовой акт «Об исключении жилых помещений </w:t>
      </w:r>
      <w:r>
        <w:rPr>
          <w:color w:val="000000"/>
          <w:sz w:val="28"/>
          <w:szCs w:val="28"/>
        </w:rPr>
        <w:t xml:space="preserve">из специализированного жилищного фонда Еврейской автономной области </w:t>
      </w:r>
      <w:r>
        <w:rPr>
          <w:color w:val="000000"/>
          <w:sz w:val="28"/>
          <w:szCs w:val="28"/>
        </w:rPr>
        <w:t xml:space="preserve">и заключении с нанимателями договоров социального найма жилых помещений</w:t>
      </w:r>
      <w:r>
        <w:rPr>
          <w:color w:val="000000"/>
          <w:sz w:val="28"/>
          <w:szCs w:val="28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both"/>
        <w:spacing w:line="240" w:lineRule="auto"/>
        <w:tabs>
          <w:tab w:val="left" w:pos="709" w:leader="none"/>
          <w:tab w:val="left" w:pos="992" w:leader="none"/>
          <w:tab w:val="left" w:pos="127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highlight w:val="none"/>
        </w:rPr>
        <w:t xml:space="preserve">Департамент строительства и жилищно-коммунального хозяйства после получения </w:t>
      </w:r>
      <w:r>
        <w:rPr>
          <w:color w:val="000000"/>
          <w:sz w:val="28"/>
          <w:szCs w:val="28"/>
        </w:rPr>
        <w:t xml:space="preserve">нормативно-правового акта «Об исключении жилых помещений </w:t>
      </w:r>
      <w:r>
        <w:rPr>
          <w:color w:val="000000"/>
          <w:sz w:val="28"/>
          <w:szCs w:val="28"/>
        </w:rPr>
        <w:t xml:space="preserve">из специализированного жилищного фонда Еврейской автономной области </w:t>
      </w:r>
      <w:r>
        <w:rPr>
          <w:color w:val="000000"/>
          <w:sz w:val="28"/>
          <w:szCs w:val="28"/>
        </w:rPr>
        <w:t xml:space="preserve">и заключении с нанимателями договоров социального найма жилых помещений</w:t>
      </w:r>
      <w:r>
        <w:rPr>
          <w:color w:val="000000"/>
          <w:sz w:val="28"/>
          <w:szCs w:val="28"/>
        </w:rPr>
        <w:t xml:space="preserve">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0"/>
        <w:jc w:val="both"/>
        <w:spacing w:line="240" w:lineRule="auto"/>
        <w:tabs>
          <w:tab w:val="left" w:pos="709" w:leader="none"/>
          <w:tab w:val="left" w:pos="992" w:leader="none"/>
          <w:tab w:val="left" w:pos="1134" w:leader="none"/>
          <w:tab w:val="left" w:pos="127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Департамент по управлению государственным имуществом правительства Еврейской автономной области, направляет в департамент строительства и жилищно-коммунального хозяйства правительства Еврейской автономной области </w:t>
      </w:r>
      <w:r>
        <w:rPr>
          <w:color w:val="000000"/>
          <w:sz w:val="28"/>
          <w:szCs w:val="28"/>
        </w:rPr>
        <w:t xml:space="preserve">нормативно-правового акт «Об исключении жилых помещений </w:t>
      </w:r>
      <w:r>
        <w:rPr>
          <w:color w:val="000000"/>
          <w:sz w:val="28"/>
          <w:szCs w:val="28"/>
        </w:rPr>
        <w:t xml:space="preserve">из специализированного жилищного фонда Еврейской автономной области </w:t>
      </w:r>
      <w:r>
        <w:rPr>
          <w:color w:val="000000"/>
          <w:sz w:val="28"/>
          <w:szCs w:val="28"/>
        </w:rPr>
        <w:t xml:space="preserve">и заключении с нанимателями договоров социального найма жилых помещений</w:t>
      </w:r>
      <w:r>
        <w:rPr>
          <w:color w:val="000000"/>
          <w:sz w:val="28"/>
          <w:szCs w:val="28"/>
        </w:rPr>
        <w:t xml:space="preserve">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0"/>
        <w:jc w:val="both"/>
        <w:spacing w:line="240" w:lineRule="auto"/>
        <w:tabs>
          <w:tab w:val="left" w:pos="709" w:leader="none"/>
          <w:tab w:val="left" w:pos="709" w:leader="none"/>
          <w:tab w:val="left" w:pos="992" w:leader="none"/>
          <w:tab w:val="left" w:pos="1276" w:leader="none"/>
        </w:tabs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ab/>
        <w:t xml:space="preserve">Департамент</w:t>
      </w:r>
      <w:r>
        <w:rPr>
          <w:color w:val="000000"/>
          <w:sz w:val="28"/>
          <w:szCs w:val="28"/>
          <w:highlight w:val="none"/>
        </w:rPr>
        <w:t xml:space="preserve"> строительства и жилищно- коммунального хозяйства</w:t>
        <w:br/>
        <w:t xml:space="preserve">в течении 3 рабочих дней </w:t>
      </w:r>
      <w:r>
        <w:rPr>
          <w:color w:val="000000"/>
          <w:sz w:val="28"/>
          <w:szCs w:val="28"/>
        </w:rPr>
        <w:t xml:space="preserve">уведомляет</w:t>
      </w:r>
      <w:r>
        <w:rPr>
          <w:color w:val="000000"/>
          <w:sz w:val="28"/>
          <w:szCs w:val="28"/>
          <w:highlight w:val="none"/>
        </w:rPr>
        <w:t xml:space="preserve"> медицинского работника </w:t>
      </w:r>
      <w:r>
        <w:rPr>
          <w:color w:val="000000"/>
          <w:sz w:val="28"/>
          <w:szCs w:val="28"/>
          <w:highlight w:val="none"/>
        </w:rPr>
        <w:t xml:space="preserve">о </w:t>
      </w:r>
      <w:r>
        <w:rPr>
          <w:color w:val="000000"/>
          <w:sz w:val="28"/>
          <w:szCs w:val="28"/>
        </w:rPr>
        <w:t xml:space="preserve">заключении договора социального</w:t>
      </w:r>
      <w:r>
        <w:rPr>
          <w:color w:val="000000"/>
          <w:sz w:val="28"/>
          <w:szCs w:val="28"/>
        </w:rPr>
        <w:t xml:space="preserve"> жилого помещения государственного жилищного фонда Еврейской автономной области.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0"/>
        <w:jc w:val="both"/>
        <w:spacing w:line="240" w:lineRule="auto"/>
        <w:tabs>
          <w:tab w:val="left" w:pos="709" w:leader="none"/>
          <w:tab w:val="left" w:pos="127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  <w:tab/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sectPr>
      <w:headerReference w:type="first" r:id="rId12"/>
      <w:footnotePr/>
      <w:endnotePr/>
      <w:type w:val="nextPage"/>
      <w:pgSz w:w="11906" w:h="16838" w:orient="portrait"/>
      <w:pgMar w:top="1134" w:right="851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97618047"/>
      <w:docPartObj>
        <w:docPartGallery w:val="Page Numbers (Top of Page)"/>
        <w:docPartUnique w:val="true"/>
      </w:docPartObj>
      <w:rPr/>
    </w:sdtPr>
    <w:sdtContent>
      <w:p>
        <w:pPr>
          <w:pStyle w:val="951"/>
          <w:jc w:val="center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95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1"/>
      <w:rPr>
        <w:rStyle w:val="953"/>
      </w:rPr>
      <w:framePr w:wrap="around" w:vAnchor="text" w:hAnchor="margin" w:xAlign="center" w:y="1"/>
    </w:pPr>
    <w:r>
      <w:rPr>
        <w:rStyle w:val="953"/>
      </w:rPr>
      <w:fldChar w:fldCharType="begin"/>
    </w:r>
    <w:r>
      <w:rPr>
        <w:rStyle w:val="953"/>
      </w:rPr>
      <w:instrText xml:space="preserve">PAGE  </w:instrText>
    </w:r>
    <w:r>
      <w:rPr>
        <w:rStyle w:val="953"/>
      </w:rPr>
      <w:fldChar w:fldCharType="end"/>
    </w:r>
    <w:r>
      <w:rPr>
        <w:rStyle w:val="953"/>
      </w:rPr>
    </w:r>
    <w:r>
      <w:rPr>
        <w:rStyle w:val="953"/>
      </w:rPr>
    </w:r>
  </w:p>
  <w:p>
    <w:pPr>
      <w:pStyle w:val="95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3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4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5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6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7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8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1"/>
      <w:numFmt w:val="decimal"/>
      <w:isLgl w:val="false"/>
      <w:suff w:val="tab"/>
      <w:lvlText w:val="%1)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>
      <w:start w:val="1"/>
      <w:numFmt w:val="decimal"/>
      <w:isLgl w:val="false"/>
      <w:suff w:val="tab"/>
      <w:lvlText w:val="%1)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3">
      <w:start w:val="1"/>
      <w:numFmt w:val="decimal"/>
      <w:isLgl w:val="false"/>
      <w:suff w:val="tab"/>
      <w:lvlText w:val="%1)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4">
      <w:start w:val="1"/>
      <w:numFmt w:val="decimal"/>
      <w:isLgl w:val="false"/>
      <w:suff w:val="tab"/>
      <w:lvlText w:val="%1)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5">
      <w:start w:val="1"/>
      <w:numFmt w:val="decimal"/>
      <w:isLgl w:val="false"/>
      <w:suff w:val="tab"/>
      <w:lvlText w:val="%1)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6">
      <w:start w:val="1"/>
      <w:numFmt w:val="decimal"/>
      <w:isLgl w:val="false"/>
      <w:suff w:val="tab"/>
      <w:lvlText w:val="%1)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7">
      <w:start w:val="1"/>
      <w:numFmt w:val="decimal"/>
      <w:isLgl w:val="false"/>
      <w:suff w:val="tab"/>
      <w:lvlText w:val="%1)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8">
      <w:start w:val="1"/>
      <w:numFmt w:val="decimal"/>
      <w:isLgl w:val="false"/>
      <w:suff w:val="tab"/>
      <w:lvlText w:val="%1)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1"/>
      <w:numFmt w:val="decimal"/>
      <w:isLgl w:val="false"/>
      <w:suff w:val="tab"/>
      <w:lvlText w:val="%1)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>
      <w:start w:val="1"/>
      <w:numFmt w:val="decimal"/>
      <w:isLgl w:val="false"/>
      <w:suff w:val="tab"/>
      <w:lvlText w:val="%1)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3">
      <w:start w:val="1"/>
      <w:numFmt w:val="decimal"/>
      <w:isLgl w:val="false"/>
      <w:suff w:val="tab"/>
      <w:lvlText w:val="%1)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4">
      <w:start w:val="1"/>
      <w:numFmt w:val="decimal"/>
      <w:isLgl w:val="false"/>
      <w:suff w:val="tab"/>
      <w:lvlText w:val="%1)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5">
      <w:start w:val="1"/>
      <w:numFmt w:val="decimal"/>
      <w:isLgl w:val="false"/>
      <w:suff w:val="tab"/>
      <w:lvlText w:val="%1)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6">
      <w:start w:val="1"/>
      <w:numFmt w:val="decimal"/>
      <w:isLgl w:val="false"/>
      <w:suff w:val="tab"/>
      <w:lvlText w:val="%1)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7">
      <w:start w:val="1"/>
      <w:numFmt w:val="decimal"/>
      <w:isLgl w:val="false"/>
      <w:suff w:val="tab"/>
      <w:lvlText w:val="%1)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8">
      <w:start w:val="1"/>
      <w:numFmt w:val="decimal"/>
      <w:isLgl w:val="false"/>
      <w:suff w:val="tab"/>
      <w:lvlText w:val="%1)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3"/>
  </w:num>
  <w:num w:numId="5">
    <w:abstractNumId w:val="8"/>
  </w:num>
  <w:num w:numId="6">
    <w:abstractNumId w:val="14"/>
  </w:num>
  <w:num w:numId="7">
    <w:abstractNumId w:val="16"/>
  </w:num>
  <w:num w:numId="8">
    <w:abstractNumId w:val="0"/>
  </w:num>
  <w:num w:numId="9">
    <w:abstractNumId w:val="10"/>
  </w:num>
  <w:num w:numId="10">
    <w:abstractNumId w:val="15"/>
  </w:num>
  <w:num w:numId="11">
    <w:abstractNumId w:val="12"/>
  </w:num>
  <w:num w:numId="12">
    <w:abstractNumId w:val="1"/>
  </w:num>
  <w:num w:numId="13">
    <w:abstractNumId w:val="2"/>
  </w:num>
  <w:num w:numId="14">
    <w:abstractNumId w:val="9"/>
  </w:num>
  <w:num w:numId="15">
    <w:abstractNumId w:val="5"/>
  </w:num>
  <w:num w:numId="16">
    <w:abstractNumId w:val="11"/>
  </w:num>
  <w:num w:numId="17">
    <w:abstractNumId w:val="4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8">
    <w:name w:val="Heading 1"/>
    <w:basedOn w:val="940"/>
    <w:next w:val="940"/>
    <w:link w:val="7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69">
    <w:name w:val="Heading 1 Char"/>
    <w:basedOn w:val="942"/>
    <w:link w:val="768"/>
    <w:uiPriority w:val="9"/>
    <w:rPr>
      <w:rFonts w:ascii="Arial" w:hAnsi="Arial" w:eastAsia="Arial" w:cs="Arial"/>
      <w:sz w:val="40"/>
      <w:szCs w:val="40"/>
    </w:rPr>
  </w:style>
  <w:style w:type="character" w:styleId="770">
    <w:name w:val="Heading 2 Char"/>
    <w:basedOn w:val="942"/>
    <w:link w:val="941"/>
    <w:uiPriority w:val="9"/>
    <w:rPr>
      <w:rFonts w:ascii="Arial" w:hAnsi="Arial" w:eastAsia="Arial" w:cs="Arial"/>
      <w:sz w:val="34"/>
    </w:rPr>
  </w:style>
  <w:style w:type="paragraph" w:styleId="771">
    <w:name w:val="Heading 3"/>
    <w:basedOn w:val="940"/>
    <w:next w:val="940"/>
    <w:link w:val="7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2">
    <w:name w:val="Heading 3 Char"/>
    <w:basedOn w:val="942"/>
    <w:link w:val="771"/>
    <w:uiPriority w:val="9"/>
    <w:rPr>
      <w:rFonts w:ascii="Arial" w:hAnsi="Arial" w:eastAsia="Arial" w:cs="Arial"/>
      <w:sz w:val="30"/>
      <w:szCs w:val="30"/>
    </w:rPr>
  </w:style>
  <w:style w:type="paragraph" w:styleId="773">
    <w:name w:val="Heading 4"/>
    <w:basedOn w:val="940"/>
    <w:next w:val="940"/>
    <w:link w:val="7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4">
    <w:name w:val="Heading 4 Char"/>
    <w:basedOn w:val="942"/>
    <w:link w:val="773"/>
    <w:uiPriority w:val="9"/>
    <w:rPr>
      <w:rFonts w:ascii="Arial" w:hAnsi="Arial" w:eastAsia="Arial" w:cs="Arial"/>
      <w:b/>
      <w:bCs/>
      <w:sz w:val="26"/>
      <w:szCs w:val="26"/>
    </w:rPr>
  </w:style>
  <w:style w:type="paragraph" w:styleId="775">
    <w:name w:val="Heading 5"/>
    <w:basedOn w:val="940"/>
    <w:next w:val="940"/>
    <w:link w:val="7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6">
    <w:name w:val="Heading 5 Char"/>
    <w:basedOn w:val="942"/>
    <w:link w:val="775"/>
    <w:uiPriority w:val="9"/>
    <w:rPr>
      <w:rFonts w:ascii="Arial" w:hAnsi="Arial" w:eastAsia="Arial" w:cs="Arial"/>
      <w:b/>
      <w:bCs/>
      <w:sz w:val="24"/>
      <w:szCs w:val="24"/>
    </w:rPr>
  </w:style>
  <w:style w:type="paragraph" w:styleId="777">
    <w:name w:val="Heading 6"/>
    <w:basedOn w:val="940"/>
    <w:next w:val="940"/>
    <w:link w:val="7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8">
    <w:name w:val="Heading 6 Char"/>
    <w:basedOn w:val="942"/>
    <w:link w:val="777"/>
    <w:uiPriority w:val="9"/>
    <w:rPr>
      <w:rFonts w:ascii="Arial" w:hAnsi="Arial" w:eastAsia="Arial" w:cs="Arial"/>
      <w:b/>
      <w:bCs/>
      <w:sz w:val="22"/>
      <w:szCs w:val="22"/>
    </w:rPr>
  </w:style>
  <w:style w:type="paragraph" w:styleId="779">
    <w:name w:val="Heading 7"/>
    <w:basedOn w:val="940"/>
    <w:next w:val="940"/>
    <w:link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0">
    <w:name w:val="Heading 7 Char"/>
    <w:basedOn w:val="942"/>
    <w:link w:val="7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1">
    <w:name w:val="Heading 8"/>
    <w:basedOn w:val="940"/>
    <w:next w:val="940"/>
    <w:link w:val="7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2">
    <w:name w:val="Heading 8 Char"/>
    <w:basedOn w:val="942"/>
    <w:link w:val="781"/>
    <w:uiPriority w:val="9"/>
    <w:rPr>
      <w:rFonts w:ascii="Arial" w:hAnsi="Arial" w:eastAsia="Arial" w:cs="Arial"/>
      <w:i/>
      <w:iCs/>
      <w:sz w:val="22"/>
      <w:szCs w:val="22"/>
    </w:rPr>
  </w:style>
  <w:style w:type="paragraph" w:styleId="783">
    <w:name w:val="Heading 9"/>
    <w:basedOn w:val="940"/>
    <w:next w:val="940"/>
    <w:link w:val="7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4">
    <w:name w:val="Heading 9 Char"/>
    <w:basedOn w:val="942"/>
    <w:link w:val="783"/>
    <w:uiPriority w:val="9"/>
    <w:rPr>
      <w:rFonts w:ascii="Arial" w:hAnsi="Arial" w:eastAsia="Arial" w:cs="Arial"/>
      <w:i/>
      <w:iCs/>
      <w:sz w:val="21"/>
      <w:szCs w:val="21"/>
    </w:rPr>
  </w:style>
  <w:style w:type="paragraph" w:styleId="785">
    <w:name w:val="No Spacing"/>
    <w:uiPriority w:val="1"/>
    <w:qFormat/>
    <w:pPr>
      <w:spacing w:before="0" w:after="0" w:line="240" w:lineRule="auto"/>
    </w:pPr>
  </w:style>
  <w:style w:type="paragraph" w:styleId="786">
    <w:name w:val="Title"/>
    <w:basedOn w:val="940"/>
    <w:next w:val="940"/>
    <w:link w:val="7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7">
    <w:name w:val="Title Char"/>
    <w:basedOn w:val="942"/>
    <w:link w:val="786"/>
    <w:uiPriority w:val="10"/>
    <w:rPr>
      <w:sz w:val="48"/>
      <w:szCs w:val="48"/>
    </w:rPr>
  </w:style>
  <w:style w:type="paragraph" w:styleId="788">
    <w:name w:val="Subtitle"/>
    <w:basedOn w:val="940"/>
    <w:next w:val="940"/>
    <w:link w:val="789"/>
    <w:uiPriority w:val="11"/>
    <w:qFormat/>
    <w:pPr>
      <w:spacing w:before="200" w:after="200"/>
    </w:pPr>
    <w:rPr>
      <w:sz w:val="24"/>
      <w:szCs w:val="24"/>
    </w:rPr>
  </w:style>
  <w:style w:type="character" w:styleId="789">
    <w:name w:val="Subtitle Char"/>
    <w:basedOn w:val="942"/>
    <w:link w:val="788"/>
    <w:uiPriority w:val="11"/>
    <w:rPr>
      <w:sz w:val="24"/>
      <w:szCs w:val="24"/>
    </w:rPr>
  </w:style>
  <w:style w:type="paragraph" w:styleId="790">
    <w:name w:val="Quote"/>
    <w:basedOn w:val="940"/>
    <w:next w:val="940"/>
    <w:link w:val="791"/>
    <w:uiPriority w:val="29"/>
    <w:qFormat/>
    <w:pPr>
      <w:ind w:left="720" w:right="720"/>
    </w:pPr>
    <w:rPr>
      <w:i/>
    </w:rPr>
  </w:style>
  <w:style w:type="character" w:styleId="791">
    <w:name w:val="Quote Char"/>
    <w:link w:val="790"/>
    <w:uiPriority w:val="29"/>
    <w:rPr>
      <w:i/>
    </w:rPr>
  </w:style>
  <w:style w:type="paragraph" w:styleId="792">
    <w:name w:val="Intense Quote"/>
    <w:basedOn w:val="940"/>
    <w:next w:val="940"/>
    <w:link w:val="7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3">
    <w:name w:val="Intense Quote Char"/>
    <w:link w:val="792"/>
    <w:uiPriority w:val="30"/>
    <w:rPr>
      <w:i/>
    </w:rPr>
  </w:style>
  <w:style w:type="character" w:styleId="794">
    <w:name w:val="Header Char"/>
    <w:basedOn w:val="942"/>
    <w:link w:val="951"/>
    <w:uiPriority w:val="99"/>
  </w:style>
  <w:style w:type="character" w:styleId="795">
    <w:name w:val="Footer Char"/>
    <w:basedOn w:val="942"/>
    <w:link w:val="954"/>
    <w:uiPriority w:val="99"/>
  </w:style>
  <w:style w:type="paragraph" w:styleId="796">
    <w:name w:val="Caption"/>
    <w:basedOn w:val="940"/>
    <w:next w:val="9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7">
    <w:name w:val="Caption Char"/>
    <w:basedOn w:val="796"/>
    <w:link w:val="954"/>
    <w:uiPriority w:val="99"/>
  </w:style>
  <w:style w:type="table" w:styleId="798">
    <w:name w:val="Table Grid Light"/>
    <w:basedOn w:val="9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9">
    <w:name w:val="Plain Table 1"/>
    <w:basedOn w:val="9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0">
    <w:name w:val="Plain Table 2"/>
    <w:basedOn w:val="9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1">
    <w:name w:val="Plain Table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2">
    <w:name w:val="Plain Table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Plain Table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4">
    <w:name w:val="Grid Table 1 Light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4"/>
    <w:basedOn w:val="9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6">
    <w:name w:val="Grid Table 4 - Accent 1"/>
    <w:basedOn w:val="9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7">
    <w:name w:val="Grid Table 4 - Accent 2"/>
    <w:basedOn w:val="9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Grid Table 4 - Accent 3"/>
    <w:basedOn w:val="9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9">
    <w:name w:val="Grid Table 4 - Accent 4"/>
    <w:basedOn w:val="9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Grid Table 4 - Accent 5"/>
    <w:basedOn w:val="9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1">
    <w:name w:val="Grid Table 4 - Accent 6"/>
    <w:basedOn w:val="9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2">
    <w:name w:val="Grid Table 5 Dark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3">
    <w:name w:val="Grid Table 5 Dark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4">
    <w:name w:val="Grid Table 5 Dark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5">
    <w:name w:val="Grid Table 5 Dark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6">
    <w:name w:val="Grid Table 5 Dark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9">
    <w:name w:val="Grid Table 6 Colorful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0">
    <w:name w:val="Grid Table 6 Colorful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1">
    <w:name w:val="Grid Table 6 Colorful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2">
    <w:name w:val="Grid Table 6 Colorful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3">
    <w:name w:val="Grid Table 6 Colorful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4">
    <w:name w:val="Grid Table 6 Colorful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5">
    <w:name w:val="Grid Table 6 Colorful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6">
    <w:name w:val="Grid Table 7 Colorful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1">
    <w:name w:val="List Table 2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2">
    <w:name w:val="List Table 2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3">
    <w:name w:val="List Table 2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4">
    <w:name w:val="List Table 2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5">
    <w:name w:val="List Table 2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6">
    <w:name w:val="List Table 2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7">
    <w:name w:val="List Table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5 Dark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6 Colorful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9">
    <w:name w:val="List Table 6 Colorful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0">
    <w:name w:val="List Table 6 Colorful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1">
    <w:name w:val="List Table 6 Colorful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2">
    <w:name w:val="List Table 6 Colorful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3">
    <w:name w:val="List Table 6 Colorful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4">
    <w:name w:val="List Table 6 Colorful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5">
    <w:name w:val="List Table 7 Colorful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6">
    <w:name w:val="List Table 7 Colorful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7">
    <w:name w:val="List Table 7 Colorful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8">
    <w:name w:val="List Table 7 Colorful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9">
    <w:name w:val="List Table 7 Colorful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0">
    <w:name w:val="List Table 7 Colorful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1">
    <w:name w:val="List Table 7 Colorful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2">
    <w:name w:val="Lined - Accent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3">
    <w:name w:val="Lined - Accent 1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4">
    <w:name w:val="Lined - Accent 2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5">
    <w:name w:val="Lined - Accent 3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6">
    <w:name w:val="Lined - Accent 4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7">
    <w:name w:val="Lined - Accent 5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8">
    <w:name w:val="Lined - Accent 6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9">
    <w:name w:val="Bordered &amp; Lined - Accent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0">
    <w:name w:val="Bordered &amp; Lined - Accent 1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1">
    <w:name w:val="Bordered &amp; Lined - Accent 2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2">
    <w:name w:val="Bordered &amp; Lined - Accent 3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3">
    <w:name w:val="Bordered &amp; Lined - Accent 4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4">
    <w:name w:val="Bordered &amp; Lined - Accent 5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5">
    <w:name w:val="Bordered &amp; Lined - Accent 6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6">
    <w:name w:val="Bordered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7">
    <w:name w:val="Bordered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8">
    <w:name w:val="Bordered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9">
    <w:name w:val="Bordered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0">
    <w:name w:val="Bordered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1">
    <w:name w:val="Bordered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2">
    <w:name w:val="Bordered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23">
    <w:name w:val="footnote text"/>
    <w:basedOn w:val="940"/>
    <w:link w:val="924"/>
    <w:uiPriority w:val="99"/>
    <w:semiHidden/>
    <w:unhideWhenUsed/>
    <w:pPr>
      <w:spacing w:after="40" w:line="240" w:lineRule="auto"/>
    </w:pPr>
    <w:rPr>
      <w:sz w:val="18"/>
    </w:rPr>
  </w:style>
  <w:style w:type="character" w:styleId="924">
    <w:name w:val="Footnote Text Char"/>
    <w:link w:val="923"/>
    <w:uiPriority w:val="99"/>
    <w:rPr>
      <w:sz w:val="18"/>
    </w:rPr>
  </w:style>
  <w:style w:type="character" w:styleId="925">
    <w:name w:val="footnote reference"/>
    <w:basedOn w:val="942"/>
    <w:uiPriority w:val="99"/>
    <w:unhideWhenUsed/>
    <w:rPr>
      <w:vertAlign w:val="superscript"/>
    </w:rPr>
  </w:style>
  <w:style w:type="paragraph" w:styleId="926">
    <w:name w:val="endnote text"/>
    <w:basedOn w:val="940"/>
    <w:link w:val="927"/>
    <w:uiPriority w:val="99"/>
    <w:semiHidden/>
    <w:unhideWhenUsed/>
    <w:pPr>
      <w:spacing w:after="0" w:line="240" w:lineRule="auto"/>
    </w:pPr>
    <w:rPr>
      <w:sz w:val="20"/>
    </w:rPr>
  </w:style>
  <w:style w:type="character" w:styleId="927">
    <w:name w:val="Endnote Text Char"/>
    <w:link w:val="926"/>
    <w:uiPriority w:val="99"/>
    <w:rPr>
      <w:sz w:val="20"/>
    </w:rPr>
  </w:style>
  <w:style w:type="character" w:styleId="928">
    <w:name w:val="endnote reference"/>
    <w:basedOn w:val="942"/>
    <w:uiPriority w:val="99"/>
    <w:semiHidden/>
    <w:unhideWhenUsed/>
    <w:rPr>
      <w:vertAlign w:val="superscript"/>
    </w:rPr>
  </w:style>
  <w:style w:type="paragraph" w:styleId="929">
    <w:name w:val="toc 1"/>
    <w:basedOn w:val="940"/>
    <w:next w:val="940"/>
    <w:uiPriority w:val="39"/>
    <w:unhideWhenUsed/>
    <w:pPr>
      <w:ind w:left="0" w:right="0" w:firstLine="0"/>
      <w:spacing w:after="57"/>
    </w:pPr>
  </w:style>
  <w:style w:type="paragraph" w:styleId="930">
    <w:name w:val="toc 2"/>
    <w:basedOn w:val="940"/>
    <w:next w:val="940"/>
    <w:uiPriority w:val="39"/>
    <w:unhideWhenUsed/>
    <w:pPr>
      <w:ind w:left="283" w:right="0" w:firstLine="0"/>
      <w:spacing w:after="57"/>
    </w:pPr>
  </w:style>
  <w:style w:type="paragraph" w:styleId="931">
    <w:name w:val="toc 3"/>
    <w:basedOn w:val="940"/>
    <w:next w:val="940"/>
    <w:uiPriority w:val="39"/>
    <w:unhideWhenUsed/>
    <w:pPr>
      <w:ind w:left="567" w:right="0" w:firstLine="0"/>
      <w:spacing w:after="57"/>
    </w:pPr>
  </w:style>
  <w:style w:type="paragraph" w:styleId="932">
    <w:name w:val="toc 4"/>
    <w:basedOn w:val="940"/>
    <w:next w:val="940"/>
    <w:uiPriority w:val="39"/>
    <w:unhideWhenUsed/>
    <w:pPr>
      <w:ind w:left="850" w:right="0" w:firstLine="0"/>
      <w:spacing w:after="57"/>
    </w:pPr>
  </w:style>
  <w:style w:type="paragraph" w:styleId="933">
    <w:name w:val="toc 5"/>
    <w:basedOn w:val="940"/>
    <w:next w:val="940"/>
    <w:uiPriority w:val="39"/>
    <w:unhideWhenUsed/>
    <w:pPr>
      <w:ind w:left="1134" w:right="0" w:firstLine="0"/>
      <w:spacing w:after="57"/>
    </w:pPr>
  </w:style>
  <w:style w:type="paragraph" w:styleId="934">
    <w:name w:val="toc 6"/>
    <w:basedOn w:val="940"/>
    <w:next w:val="940"/>
    <w:uiPriority w:val="39"/>
    <w:unhideWhenUsed/>
    <w:pPr>
      <w:ind w:left="1417" w:right="0" w:firstLine="0"/>
      <w:spacing w:after="57"/>
    </w:pPr>
  </w:style>
  <w:style w:type="paragraph" w:styleId="935">
    <w:name w:val="toc 7"/>
    <w:basedOn w:val="940"/>
    <w:next w:val="940"/>
    <w:uiPriority w:val="39"/>
    <w:unhideWhenUsed/>
    <w:pPr>
      <w:ind w:left="1701" w:right="0" w:firstLine="0"/>
      <w:spacing w:after="57"/>
    </w:pPr>
  </w:style>
  <w:style w:type="paragraph" w:styleId="936">
    <w:name w:val="toc 8"/>
    <w:basedOn w:val="940"/>
    <w:next w:val="940"/>
    <w:uiPriority w:val="39"/>
    <w:unhideWhenUsed/>
    <w:pPr>
      <w:ind w:left="1984" w:right="0" w:firstLine="0"/>
      <w:spacing w:after="57"/>
    </w:pPr>
  </w:style>
  <w:style w:type="paragraph" w:styleId="937">
    <w:name w:val="toc 9"/>
    <w:basedOn w:val="940"/>
    <w:next w:val="940"/>
    <w:uiPriority w:val="39"/>
    <w:unhideWhenUsed/>
    <w:pPr>
      <w:ind w:left="2268" w:right="0" w:firstLine="0"/>
      <w:spacing w:after="57"/>
    </w:pPr>
  </w:style>
  <w:style w:type="paragraph" w:styleId="938">
    <w:name w:val="TOC Heading"/>
    <w:uiPriority w:val="39"/>
    <w:unhideWhenUsed/>
  </w:style>
  <w:style w:type="paragraph" w:styleId="939">
    <w:name w:val="table of figures"/>
    <w:basedOn w:val="940"/>
    <w:next w:val="940"/>
    <w:uiPriority w:val="99"/>
    <w:unhideWhenUsed/>
    <w:pPr>
      <w:spacing w:after="0" w:afterAutospacing="0"/>
    </w:pPr>
  </w:style>
  <w:style w:type="paragraph" w:styleId="940" w:default="1">
    <w:name w:val="Normal"/>
    <w:qFormat/>
    <w:rPr>
      <w:rFonts w:ascii="Times New Roman" w:hAnsi="Times New Roman" w:eastAsia="Times New Roman"/>
      <w:sz w:val="24"/>
      <w:szCs w:val="20"/>
    </w:rPr>
  </w:style>
  <w:style w:type="paragraph" w:styleId="941">
    <w:name w:val="Heading 2"/>
    <w:basedOn w:val="940"/>
    <w:next w:val="940"/>
    <w:link w:val="945"/>
    <w:uiPriority w:val="99"/>
    <w:qFormat/>
    <w:pPr>
      <w:jc w:val="both"/>
      <w:keepNext/>
      <w:spacing w:line="360" w:lineRule="auto"/>
      <w:outlineLvl w:val="1"/>
    </w:pPr>
    <w:rPr>
      <w:sz w:val="28"/>
    </w:rPr>
  </w:style>
  <w:style w:type="character" w:styleId="942" w:default="1">
    <w:name w:val="Default Paragraph Font"/>
    <w:uiPriority w:val="1"/>
    <w:semiHidden/>
    <w:unhideWhenUsed/>
  </w:style>
  <w:style w:type="table" w:styleId="94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4" w:default="1">
    <w:name w:val="No List"/>
    <w:uiPriority w:val="99"/>
    <w:semiHidden/>
    <w:unhideWhenUsed/>
  </w:style>
  <w:style w:type="character" w:styleId="945" w:customStyle="1">
    <w:name w:val="Заголовок 2 Знак"/>
    <w:basedOn w:val="942"/>
    <w:link w:val="941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946">
    <w:name w:val="Body Text 2"/>
    <w:basedOn w:val="940"/>
    <w:link w:val="947"/>
    <w:uiPriority w:val="99"/>
    <w:pPr>
      <w:jc w:val="both"/>
      <w:spacing w:line="360" w:lineRule="auto"/>
    </w:pPr>
  </w:style>
  <w:style w:type="character" w:styleId="947" w:customStyle="1">
    <w:name w:val="Основной текст 2 Знак"/>
    <w:basedOn w:val="942"/>
    <w:link w:val="946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948">
    <w:name w:val="List Paragraph"/>
    <w:basedOn w:val="940"/>
    <w:uiPriority w:val="99"/>
    <w:qFormat/>
    <w:pPr>
      <w:contextualSpacing/>
      <w:ind w:left="720"/>
    </w:pPr>
  </w:style>
  <w:style w:type="character" w:styleId="949">
    <w:name w:val="Hyperlink"/>
    <w:basedOn w:val="942"/>
    <w:uiPriority w:val="99"/>
    <w:rPr>
      <w:rFonts w:cs="Times New Roman"/>
      <w:color w:val="0000ff"/>
      <w:u w:val="single"/>
    </w:rPr>
  </w:style>
  <w:style w:type="paragraph" w:styleId="950" w:customStyle="1">
    <w:name w:val="ConsPlusNormal"/>
    <w:uiPriority w:val="99"/>
    <w:pPr>
      <w:widowControl w:val="off"/>
    </w:pPr>
    <w:rPr>
      <w:rFonts w:ascii="Times New Roman" w:hAnsi="Times New Roman"/>
      <w:sz w:val="24"/>
      <w:szCs w:val="20"/>
    </w:rPr>
  </w:style>
  <w:style w:type="paragraph" w:styleId="951">
    <w:name w:val="Header"/>
    <w:basedOn w:val="940"/>
    <w:link w:val="952"/>
    <w:uiPriority w:val="99"/>
    <w:pPr>
      <w:tabs>
        <w:tab w:val="center" w:pos="4677" w:leader="none"/>
        <w:tab w:val="right" w:pos="9355" w:leader="none"/>
      </w:tabs>
    </w:pPr>
  </w:style>
  <w:style w:type="character" w:styleId="952" w:customStyle="1">
    <w:name w:val="Верхний колонтитул Знак"/>
    <w:basedOn w:val="942"/>
    <w:link w:val="951"/>
    <w:uiPriority w:val="99"/>
    <w:rPr>
      <w:rFonts w:ascii="Times New Roman" w:hAnsi="Times New Roman" w:cs="Times New Roman"/>
      <w:sz w:val="20"/>
      <w:szCs w:val="20"/>
    </w:rPr>
  </w:style>
  <w:style w:type="character" w:styleId="953">
    <w:name w:val="page number"/>
    <w:basedOn w:val="942"/>
    <w:uiPriority w:val="99"/>
    <w:rPr>
      <w:rFonts w:cs="Times New Roman"/>
    </w:rPr>
  </w:style>
  <w:style w:type="paragraph" w:styleId="954">
    <w:name w:val="Footer"/>
    <w:basedOn w:val="940"/>
    <w:link w:val="95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55" w:customStyle="1">
    <w:name w:val="Нижний колонтитул Знак"/>
    <w:basedOn w:val="942"/>
    <w:link w:val="954"/>
    <w:uiPriority w:val="99"/>
    <w:rPr>
      <w:rFonts w:ascii="Times New Roman" w:hAnsi="Times New Roman" w:eastAsia="Times New Roman"/>
      <w:sz w:val="24"/>
      <w:szCs w:val="20"/>
    </w:rPr>
  </w:style>
  <w:style w:type="table" w:styleId="956">
    <w:name w:val="Table Grid"/>
    <w:basedOn w:val="943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57">
    <w:name w:val="Balloon Text"/>
    <w:basedOn w:val="940"/>
    <w:link w:val="958"/>
    <w:uiPriority w:val="99"/>
    <w:semiHidden/>
    <w:unhideWhenUsed/>
    <w:rPr>
      <w:rFonts w:ascii="Tahoma" w:hAnsi="Tahoma" w:cs="Tahoma"/>
      <w:sz w:val="16"/>
      <w:szCs w:val="16"/>
    </w:rPr>
  </w:style>
  <w:style w:type="character" w:styleId="958" w:customStyle="1">
    <w:name w:val="Текст выноски Знак"/>
    <w:basedOn w:val="942"/>
    <w:link w:val="957"/>
    <w:uiPriority w:val="99"/>
    <w:semiHidden/>
    <w:rPr>
      <w:rFonts w:ascii="Tahoma" w:hAnsi="Tahoma" w:eastAsia="Times New Roman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343AE-6574-4D31-A994-E2C7BE20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материальной помощи членам семьи Тимченко                    Артёма Дмитриевича, сержанта, погибшего в ходе специальной военной операции на территориях Донецкой Народной Республики, Луганской Народной Республики и Украины</dc:title>
  <dc:creator>opk_114-1</dc:creator>
  <cp:revision>56</cp:revision>
  <dcterms:created xsi:type="dcterms:W3CDTF">2022-11-22T02:42:00Z</dcterms:created>
  <dcterms:modified xsi:type="dcterms:W3CDTF">2024-03-25T01:46:34Z</dcterms:modified>
</cp:coreProperties>
</file>